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98" w:rsidRDefault="00C84698">
      <w:pP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</w:p>
    <w:p w:rsidR="0030495E" w:rsidRDefault="0030495E" w:rsidP="0030495E">
      <w:pPr>
        <w:jc w:val="center"/>
        <w:rPr>
          <w:rFonts w:ascii="Old Standard TT" w:eastAsia="Times New Roman" w:hAnsi="Old Standard TT" w:cs="Arial"/>
          <w:b/>
          <w:bCs/>
          <w:color w:val="00000A"/>
          <w:sz w:val="40"/>
          <w:szCs w:val="40"/>
          <w:lang w:bidi="he-IL"/>
        </w:rPr>
      </w:pPr>
      <w:r w:rsidRPr="0030495E">
        <w:rPr>
          <w:rFonts w:ascii="Old Standard TT" w:eastAsia="Times New Roman" w:hAnsi="Old Standard TT" w:cs="Arial"/>
          <w:b/>
          <w:bCs/>
          <w:color w:val="00000A"/>
          <w:sz w:val="40"/>
          <w:szCs w:val="40"/>
          <w:lang w:bidi="he-IL"/>
        </w:rPr>
        <w:t>Beszámoló</w:t>
      </w:r>
    </w:p>
    <w:p w:rsidR="0030495E" w:rsidRDefault="0030495E" w:rsidP="0030495E">
      <w:pPr>
        <w:jc w:val="center"/>
        <w:rPr>
          <w:rFonts w:ascii="Old Standard TT" w:eastAsia="Times New Roman" w:hAnsi="Old Standard TT" w:cs="Arial"/>
          <w:b/>
          <w:bCs/>
          <w:color w:val="00000A"/>
          <w:sz w:val="40"/>
          <w:szCs w:val="40"/>
          <w:lang w:bidi="he-IL"/>
        </w:rPr>
      </w:pPr>
    </w:p>
    <w:p w:rsidR="0030495E" w:rsidRDefault="0030495E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8"/>
          <w:szCs w:val="28"/>
          <w:lang w:bidi="he-IL"/>
        </w:rPr>
      </w:pPr>
      <w:r>
        <w:rPr>
          <w:rFonts w:ascii="Old Standard TT" w:eastAsia="Times New Roman" w:hAnsi="Old Standard TT" w:cs="Arial"/>
          <w:b/>
          <w:bCs/>
          <w:color w:val="00000A"/>
          <w:sz w:val="28"/>
          <w:szCs w:val="28"/>
          <w:lang w:bidi="he-IL"/>
        </w:rPr>
        <w:t>Tisztelt Egyesületi vezetők, tagok!</w:t>
      </w:r>
    </w:p>
    <w:p w:rsidR="0030495E" w:rsidRDefault="0030495E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8"/>
          <w:szCs w:val="28"/>
          <w:lang w:bidi="he-IL"/>
        </w:rPr>
      </w:pPr>
    </w:p>
    <w:p w:rsidR="00D75406" w:rsidRPr="00B75105" w:rsidRDefault="00D75406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Sajnos a </w:t>
      </w:r>
      <w:proofErr w:type="spellStart"/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Covid</w:t>
      </w:r>
      <w:proofErr w:type="spellEnd"/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felborította a mindennapi életünket, és már két éve befolyásolja a </w:t>
      </w:r>
      <w:proofErr w:type="spellStart"/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lovasélet</w:t>
      </w:r>
      <w:proofErr w:type="spellEnd"/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minden mozzanatát. Reméljük, hogy mihamarabb lecseng az utolsó hullám is, és felszabadulhatunk a korlátozások alól. Azonban akkora kárt nem tudott okozni, hogy a lovas társadalom ne tudjon érvényesülni. 2020</w:t>
      </w:r>
      <w:r w:rsidR="00CA1B77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-as</w:t>
      </w:r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év elején még kérdéses volt, hogy lesznek-e versenyek, lehetnek-e nézők. 2021-ben egyre lazultak a korlátozások, nem kellett zártkapuk mögött versenyezni, nem kellett védettségi igazolvány. A verseny rendezők és a versenyzők is kiállták az ezzel adódott megpróbáltatásokat. Reméljük, hogy a 2022-es évben már minden a rendes kerékvágásban halad tovább.</w:t>
      </w:r>
    </w:p>
    <w:p w:rsidR="00D75406" w:rsidRPr="00B75105" w:rsidRDefault="00D75406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Általánosan elmondható, hogy </w:t>
      </w:r>
      <w:r w:rsidR="00175AE4"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az előző évekhez képest a versenyzők illetve a versenyek száma sem csökkent olyan mértékben, hogy negatív hatása lenne. A gyerekügyességi versenyek az előző évben soha nem látott mennyiségű starttal lettek lebonyolítva, és ez megnyugtató abból a szempontból, hogy a jövő meg van alapozva. Az utánpótlás már készül, hogy feljebb jusson, és rajthoz álljon a versenyeken.</w:t>
      </w:r>
      <w:r w:rsidR="00CA1B77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Nagy köszönettel tartozunk érte a szülőknek, edzőknek, versenyrendezőknek egyaránt. </w:t>
      </w:r>
    </w:p>
    <w:p w:rsidR="00175AE4" w:rsidRPr="00B75105" w:rsidRDefault="00175AE4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A megye versenyzői nemcsak a megyei, hazai, hanem a nemzetközi versenyek által vitték jó hírünket, bizonyítva, hogy felkészült sportolók vannak itt Békés megyében.</w:t>
      </w:r>
    </w:p>
    <w:p w:rsidR="00175AE4" w:rsidRDefault="00B75105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 w:rsidRPr="00B75105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Sikerült minden szakágban megyei döntőt kiírni, és bajnokokat avatni. Ezt a 2022-es évben sem s</w:t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zeretnénk kihagyni, ehhez az anyagi támogatást megkapjuk a fő támogatóinktól illetve a Lovas Szövetségtől egyaránt.</w:t>
      </w:r>
    </w:p>
    <w:p w:rsidR="00B75105" w:rsidRDefault="00B75105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Bízom abban, hogy a 2021-es év lezárásával sikerült elfelejteni az előző évek megpróbáltatásait, és 2022-vel egy új kor kezdődik sok megrendezett versennyel, sok versenyzővel,</w:t>
      </w:r>
      <w:r w:rsidR="00CA1B77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starttal, és természetesen </w:t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nézőkkel.</w:t>
      </w:r>
    </w:p>
    <w:p w:rsidR="00B75105" w:rsidRDefault="00B75105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lastRenderedPageBreak/>
        <w:t xml:space="preserve">Végezetül, de nem utolsó sorban gondoljunk most azokra, akik már nem lehetnek velünk. Sajnos el kell mondani, hogy az előző két évben nagyon sok lovas ember hagyott itt minket. </w:t>
      </w:r>
      <w:r w:rsidR="00483108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A megye lovasai közül</w:t>
      </w:r>
      <w:r w:rsidR="00B65782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is sokan elhunytak, de sajnos elmondható ez országos illetve nemzetközi szinten is. Álljunk meg egy pillanatra, gondoljunk rájuk jó szívvel, hiányukat a lovas társadalom mindig érezni fogja. Nyugodjanak békében!</w:t>
      </w:r>
    </w:p>
    <w:p w:rsidR="00B65782" w:rsidRDefault="00B65782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</w:p>
    <w:p w:rsidR="00B65782" w:rsidRDefault="00B65782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</w:p>
    <w:p w:rsidR="00B65782" w:rsidRDefault="00E314D5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Mezőhegyes, </w:t>
      </w:r>
      <w:bookmarkStart w:id="0" w:name="_GoBack"/>
      <w:bookmarkEnd w:id="0"/>
      <w:r w:rsidR="00B65782"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2022.február. 16.</w:t>
      </w:r>
    </w:p>
    <w:p w:rsidR="00B65782" w:rsidRDefault="00B65782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</w:p>
    <w:p w:rsidR="00B65782" w:rsidRDefault="00B65782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proofErr w:type="spellStart"/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Janesz</w:t>
      </w:r>
      <w:proofErr w:type="spellEnd"/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 xml:space="preserve"> János</w:t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</w:p>
    <w:p w:rsidR="00B65782" w:rsidRPr="00B75105" w:rsidRDefault="00B65782" w:rsidP="0030495E">
      <w:pPr>
        <w:jc w:val="both"/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ab/>
      </w:r>
      <w:proofErr w:type="gramStart"/>
      <w: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  <w:t>elnök</w:t>
      </w:r>
      <w:proofErr w:type="gramEnd"/>
    </w:p>
    <w:p w:rsidR="0030495E" w:rsidRDefault="0030495E">
      <w:pP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</w:p>
    <w:p w:rsidR="0030495E" w:rsidRPr="0030495E" w:rsidRDefault="0030495E">
      <w:pPr>
        <w:rPr>
          <w:sz w:val="28"/>
          <w:szCs w:val="28"/>
        </w:rPr>
      </w:pPr>
    </w:p>
    <w:p w:rsidR="0038450D" w:rsidRDefault="0038450D"/>
    <w:p w:rsidR="0038450D" w:rsidRDefault="0038450D"/>
    <w:p w:rsidR="0038450D" w:rsidRDefault="0038450D"/>
    <w:p w:rsidR="0038450D" w:rsidRDefault="0038450D"/>
    <w:p w:rsidR="0038450D" w:rsidRPr="00997486" w:rsidRDefault="0038450D"/>
    <w:sectPr w:rsidR="0038450D" w:rsidRPr="00997486" w:rsidSect="00843A19"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DA" w:rsidRDefault="00D536DA">
      <w:pPr>
        <w:spacing w:after="0" w:line="240" w:lineRule="auto"/>
      </w:pPr>
      <w:r>
        <w:separator/>
      </w:r>
    </w:p>
  </w:endnote>
  <w:endnote w:type="continuationSeparator" w:id="0">
    <w:p w:rsidR="00D536DA" w:rsidRDefault="00D5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ourier New"/>
    <w:panose1 w:val="00000500000000000000"/>
    <w:charset w:val="EE"/>
    <w:family w:val="auto"/>
    <w:pitch w:val="variable"/>
    <w:sig w:usb0="00000001" w:usb1="00000001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21B" w:rsidRDefault="005261EE"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color w:val="000000" w:themeColor="text1"/>
      </w:rPr>
      <w:sym w:font="Wingdings 2" w:char="F097"/>
    </w:r>
    <w:r>
      <w:t xml:space="preserve"> </w:t>
    </w:r>
  </w:p>
  <w:p w:rsidR="0091021B" w:rsidRDefault="005261EE">
    <w:r>
      <w:rPr>
        <w:noProof/>
      </w:rPr>
      <mc:AlternateContent>
        <mc:Choice Requires="wpg">
          <w:drawing>
            <wp:inline distT="0" distB="0" distL="0" distR="0" wp14:anchorId="26DD1E9D" wp14:editId="0BEC2C6E">
              <wp:extent cx="2327910" cy="45085"/>
              <wp:effectExtent l="9525" t="9525" r="5715" b="12065"/>
              <wp:docPr id="1" name="Csopo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1804" y="15122"/>
                        <a:chExt cx="3666" cy="71"/>
                      </a:xfrm>
                    </wpg:grpSpPr>
                    <wps:wsp>
                      <wps:cNvPr id="5" name="AutoShape 12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6" name="AutoShape 13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44BB1E28" id="Csoport 11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804;top:15122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" strokeweight="1.5pt"/>
              <v:shape id="AutoShape 13" o:spid="_x0000_s1028" type="#_x0000_t32" style="position:absolute;left:1804;top:15193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" strokeweight=".25pt"/>
              <w10:anchorlock/>
            </v:group>
          </w:pict>
        </mc:Fallback>
      </mc:AlternateContent>
    </w:r>
  </w:p>
  <w:p w:rsidR="0091021B" w:rsidRDefault="0091021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F85" w:rsidRPr="005228DF" w:rsidRDefault="00375F85" w:rsidP="00375F85">
    <w:pPr>
      <w:pStyle w:val="llb"/>
      <w:pBdr>
        <w:bottom w:val="single" w:sz="4" w:space="1" w:color="auto"/>
      </w:pBdr>
      <w:jc w:val="center"/>
    </w:pPr>
  </w:p>
  <w:p w:rsidR="0091021B" w:rsidRDefault="0091021B" w:rsidP="00375F85"/>
  <w:p w:rsidR="00375F85" w:rsidRPr="00C84698" w:rsidRDefault="00375F85" w:rsidP="00375F85">
    <w:pPr>
      <w:pStyle w:val="llb"/>
      <w:jc w:val="center"/>
      <w:rPr>
        <w:color w:val="2A495E" w:themeColor="accent6" w:themeShade="80"/>
      </w:rPr>
    </w:pPr>
    <w:r w:rsidRPr="00C84698">
      <w:rPr>
        <w:color w:val="2A495E" w:themeColor="accent6" w:themeShade="80"/>
      </w:rPr>
      <w:t>Békés Megyei Lovas Szövetség</w:t>
    </w:r>
  </w:p>
  <w:p w:rsidR="00375F85" w:rsidRPr="004F0178" w:rsidRDefault="00375F85" w:rsidP="00375F85">
    <w:pPr>
      <w:pStyle w:val="llb"/>
      <w:jc w:val="center"/>
    </w:pPr>
    <w:r w:rsidRPr="00C84698">
      <w:rPr>
        <w:color w:val="2A495E" w:themeColor="accent6" w:themeShade="80"/>
      </w:rPr>
      <w:t xml:space="preserve">e-mail: </w:t>
    </w:r>
    <w:r>
      <w:rPr>
        <w:color w:val="2A495E" w:themeColor="accent6" w:themeShade="80"/>
      </w:rPr>
      <w:t>bekeslo2020@gmail.com</w:t>
    </w:r>
  </w:p>
  <w:p w:rsidR="0091021B" w:rsidRDefault="0091021B" w:rsidP="00375F85">
    <w:pPr>
      <w:jc w:val="center"/>
    </w:pPr>
  </w:p>
  <w:p w:rsidR="0091021B" w:rsidRDefault="0091021B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698" w:rsidRPr="005228DF" w:rsidRDefault="00C84698" w:rsidP="005228DF">
    <w:pPr>
      <w:pStyle w:val="llb"/>
      <w:pBdr>
        <w:bottom w:val="single" w:sz="4" w:space="1" w:color="auto"/>
      </w:pBdr>
      <w:jc w:val="center"/>
    </w:pPr>
    <w:bookmarkStart w:id="1" w:name="_Hlk34831475"/>
  </w:p>
  <w:p w:rsidR="005D2A46" w:rsidRDefault="005D2A46" w:rsidP="005D2A46">
    <w:pPr>
      <w:pStyle w:val="llb"/>
      <w:jc w:val="center"/>
      <w:rPr>
        <w:color w:val="2A495E" w:themeColor="accent6" w:themeShade="80"/>
      </w:rPr>
    </w:pPr>
  </w:p>
  <w:bookmarkEnd w:id="1"/>
  <w:p w:rsidR="005D2A46" w:rsidRPr="00C84698" w:rsidRDefault="005D2A46" w:rsidP="005D2A46">
    <w:pPr>
      <w:pStyle w:val="llb"/>
      <w:jc w:val="center"/>
      <w:rPr>
        <w:color w:val="2A495E" w:themeColor="accent6" w:themeShade="80"/>
      </w:rPr>
    </w:pPr>
    <w:r w:rsidRPr="00C84698">
      <w:rPr>
        <w:color w:val="2A495E" w:themeColor="accent6" w:themeShade="80"/>
      </w:rPr>
      <w:t>Békés Megyei Lovas Szövetség</w:t>
    </w:r>
  </w:p>
  <w:p w:rsidR="005D2A46" w:rsidRPr="004F0178" w:rsidRDefault="005D2A46" w:rsidP="005D2A46">
    <w:pPr>
      <w:pStyle w:val="llb"/>
      <w:jc w:val="center"/>
    </w:pPr>
    <w:r w:rsidRPr="00C84698">
      <w:rPr>
        <w:color w:val="2A495E" w:themeColor="accent6" w:themeShade="80"/>
      </w:rPr>
      <w:t xml:space="preserve">e-mail: </w:t>
    </w:r>
    <w:r>
      <w:rPr>
        <w:color w:val="2A495E" w:themeColor="accent6" w:themeShade="80"/>
      </w:rPr>
      <w:t>bekeslo2020@gmail.com</w:t>
    </w:r>
  </w:p>
  <w:p w:rsidR="004F0178" w:rsidRPr="004F0178" w:rsidRDefault="004F0178" w:rsidP="005D2A4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DA" w:rsidRDefault="00D536DA">
      <w:pPr>
        <w:spacing w:after="0" w:line="240" w:lineRule="auto"/>
      </w:pPr>
      <w:r>
        <w:separator/>
      </w:r>
    </w:p>
  </w:footnote>
  <w:footnote w:type="continuationSeparator" w:id="0">
    <w:p w:rsidR="00D536DA" w:rsidRDefault="00D5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19" w:rsidRDefault="00C84698" w:rsidP="00C84698">
    <w:pPr>
      <w:spacing w:after="0" w:line="240" w:lineRule="auto"/>
      <w:jc w:val="center"/>
      <w:rPr>
        <w:b/>
        <w:bCs/>
        <w:caps/>
        <w:color w:val="2A495E" w:themeColor="accent6" w:themeShade="80"/>
        <w:spacing w:val="5"/>
      </w:rPr>
    </w:pPr>
    <w:r w:rsidRPr="00C84698">
      <w:rPr>
        <w:b/>
        <w:bCs/>
        <w:caps/>
        <w:noProof/>
        <w:color w:val="2A495E" w:themeColor="accent6" w:themeShade="80"/>
        <w:spacing w:val="5"/>
      </w:rPr>
      <w:drawing>
        <wp:anchor distT="0" distB="0" distL="114300" distR="114300" simplePos="0" relativeHeight="251659264" behindDoc="1" locked="0" layoutInCell="1" allowOverlap="1" wp14:anchorId="6FB996C4" wp14:editId="3DD9CD4C">
          <wp:simplePos x="0" y="0"/>
          <wp:positionH relativeFrom="column">
            <wp:posOffset>1905</wp:posOffset>
          </wp:positionH>
          <wp:positionV relativeFrom="paragraph">
            <wp:posOffset>-337820</wp:posOffset>
          </wp:positionV>
          <wp:extent cx="903605" cy="778510"/>
          <wp:effectExtent l="0" t="0" r="0" b="254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ó_5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0360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698">
      <w:rPr>
        <w:b/>
        <w:bCs/>
        <w:caps/>
        <w:noProof/>
        <w:color w:val="2A495E" w:themeColor="accent6" w:themeShade="80"/>
        <w:spacing w:val="5"/>
      </w:rPr>
      <w:drawing>
        <wp:anchor distT="0" distB="0" distL="114300" distR="114300" simplePos="0" relativeHeight="251661312" behindDoc="1" locked="0" layoutInCell="1" allowOverlap="1" wp14:anchorId="2F4DA187" wp14:editId="503A82D2">
          <wp:simplePos x="0" y="0"/>
          <wp:positionH relativeFrom="column">
            <wp:posOffset>5351204</wp:posOffset>
          </wp:positionH>
          <wp:positionV relativeFrom="paragraph">
            <wp:posOffset>-332740</wp:posOffset>
          </wp:positionV>
          <wp:extent cx="871868" cy="776177"/>
          <wp:effectExtent l="0" t="0" r="4445" b="508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ó_5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68" cy="77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aps/>
        <w:color w:val="2A495E" w:themeColor="accent6" w:themeShade="80"/>
        <w:spacing w:val="5"/>
      </w:rPr>
      <w:t>BÉKÉS MEGYEI LOVAS SZÖVETSÉG</w:t>
    </w:r>
  </w:p>
  <w:p w:rsidR="00C84698" w:rsidRDefault="00C84698" w:rsidP="00C84698">
    <w:pPr>
      <w:pStyle w:val="lfej"/>
      <w:jc w:val="center"/>
    </w:pPr>
    <w:r w:rsidRPr="00C84698">
      <w:rPr>
        <w:color w:val="2A495E" w:themeColor="accent6" w:themeShade="80"/>
      </w:rPr>
      <w:t>5600 BÉKÉSCSABA, József Attila utca 2-4. C ép. 2/206.</w:t>
    </w:r>
  </w:p>
  <w:p w:rsidR="00843A19" w:rsidRPr="00C84698" w:rsidRDefault="00843A19" w:rsidP="00843A19">
    <w:pPr>
      <w:spacing w:after="0" w:line="240" w:lineRule="auto"/>
      <w:ind w:firstLine="3969"/>
      <w:rPr>
        <w:color w:val="2A495E" w:themeColor="accent6" w:themeShade="80"/>
      </w:rPr>
    </w:pPr>
  </w:p>
  <w:tbl>
    <w:tblPr>
      <w:tblW w:w="4930" w:type="pct"/>
      <w:jc w:val="center"/>
      <w:tblBorders>
        <w:top w:val="single" w:sz="18" w:space="0" w:color="auto"/>
        <w:insideH w:val="single" w:sz="4" w:space="0" w:color="auto"/>
        <w:insideV w:val="single" w:sz="4" w:space="0" w:color="auto"/>
      </w:tblBorders>
      <w:shd w:val="clear" w:color="auto" w:fill="406E8C" w:themeFill="accent6" w:themeFillShade="BF"/>
      <w:tblLook w:val="01E0" w:firstRow="1" w:lastRow="1" w:firstColumn="1" w:lastColumn="1" w:noHBand="0" w:noVBand="0"/>
    </w:tblPr>
    <w:tblGrid>
      <w:gridCol w:w="4835"/>
      <w:gridCol w:w="4835"/>
    </w:tblGrid>
    <w:tr w:rsidR="00843A19" w:rsidTr="00A97BFA">
      <w:trPr>
        <w:jc w:val="center"/>
      </w:trPr>
      <w:tc>
        <w:tcPr>
          <w:tcW w:w="2500" w:type="pct"/>
          <w:shd w:val="clear" w:color="auto" w:fill="406E8C" w:themeFill="accent6" w:themeFillShade="BF"/>
        </w:tcPr>
        <w:p w:rsidR="00843A19" w:rsidRDefault="00843A19" w:rsidP="00BE34BA">
          <w:pPr>
            <w:spacing w:after="0" w:line="240" w:lineRule="auto"/>
            <w:rPr>
              <w:b/>
              <w:bCs/>
              <w:caps/>
              <w:spacing w:val="5"/>
              <w:sz w:val="8"/>
              <w:szCs w:val="8"/>
            </w:rPr>
          </w:pPr>
        </w:p>
      </w:tc>
      <w:tc>
        <w:tcPr>
          <w:tcW w:w="2500" w:type="pct"/>
          <w:shd w:val="clear" w:color="auto" w:fill="406E8C" w:themeFill="accent6" w:themeFillShade="BF"/>
        </w:tcPr>
        <w:p w:rsidR="00843A19" w:rsidRDefault="00843A19" w:rsidP="00BE34BA">
          <w:pPr>
            <w:spacing w:after="0" w:line="240" w:lineRule="auto"/>
            <w:rPr>
              <w:sz w:val="8"/>
              <w:szCs w:val="8"/>
            </w:rPr>
          </w:pPr>
        </w:p>
      </w:tc>
    </w:tr>
  </w:tbl>
  <w:p w:rsidR="00843A19" w:rsidRDefault="00843A19">
    <w:pPr>
      <w:pStyle w:val="lfej"/>
    </w:pPr>
  </w:p>
  <w:p w:rsidR="00C84698" w:rsidRDefault="00C8469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73E0"/>
    <w:multiLevelType w:val="multilevel"/>
    <w:tmpl w:val="33B056D0"/>
    <w:lvl w:ilvl="0">
      <w:start w:val="1"/>
      <w:numFmt w:val="bullet"/>
      <w:pStyle w:val="Listajel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Listajel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Listajel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A"/>
    <w:rsid w:val="0009176A"/>
    <w:rsid w:val="001216D6"/>
    <w:rsid w:val="00175AE4"/>
    <w:rsid w:val="0030495E"/>
    <w:rsid w:val="003247F1"/>
    <w:rsid w:val="00375F85"/>
    <w:rsid w:val="0038450D"/>
    <w:rsid w:val="00483108"/>
    <w:rsid w:val="004C1B35"/>
    <w:rsid w:val="004C2FDD"/>
    <w:rsid w:val="004E7B70"/>
    <w:rsid w:val="004F0178"/>
    <w:rsid w:val="005228DF"/>
    <w:rsid w:val="005261EE"/>
    <w:rsid w:val="00537731"/>
    <w:rsid w:val="00542D8A"/>
    <w:rsid w:val="005C0DD1"/>
    <w:rsid w:val="005D2A46"/>
    <w:rsid w:val="00843A19"/>
    <w:rsid w:val="00903D01"/>
    <w:rsid w:val="0091021B"/>
    <w:rsid w:val="00997486"/>
    <w:rsid w:val="00A97BFA"/>
    <w:rsid w:val="00B65782"/>
    <w:rsid w:val="00B75105"/>
    <w:rsid w:val="00B8323C"/>
    <w:rsid w:val="00C14657"/>
    <w:rsid w:val="00C84698"/>
    <w:rsid w:val="00CA1B77"/>
    <w:rsid w:val="00CF0F7A"/>
    <w:rsid w:val="00D536DA"/>
    <w:rsid w:val="00D75406"/>
    <w:rsid w:val="00DC44AC"/>
    <w:rsid w:val="00E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996FA-F922-41AD-A1A4-AF4B1894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tegria">
    <w:name w:val="Kategória"/>
    <w:basedOn w:val="Norml"/>
    <w:link w:val="Kategriakaraktere"/>
    <w:uiPriority w:val="49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Megjegyzsek">
    <w:name w:val="Megjegyzések"/>
    <w:basedOn w:val="Norml"/>
    <w:link w:val="Megjegyzsekkaraktere"/>
    <w:uiPriority w:val="49"/>
    <w:pPr>
      <w:framePr w:hSpace="187" w:wrap="around" w:hAnchor="margin" w:xAlign="center" w:y="721"/>
      <w:spacing w:before="320" w:after="0" w:line="240" w:lineRule="auto"/>
    </w:pPr>
    <w:rPr>
      <w:b/>
      <w:sz w:val="22"/>
      <w:szCs w:val="22"/>
    </w:rPr>
  </w:style>
  <w:style w:type="character" w:customStyle="1" w:styleId="Kategriakaraktere">
    <w:name w:val="Kategória karaktere"/>
    <w:basedOn w:val="Bekezdsalapbettpusa"/>
    <w:link w:val="Kategria"/>
    <w:uiPriority w:val="49"/>
    <w:rPr>
      <w:caps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unhideWhenUsed/>
    <w:rPr>
      <w:color w:val="808080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hAnsiTheme="majorHAnsi" w:cstheme="minorBidi"/>
      <w:color w:val="438086" w:themeColor="accent2"/>
      <w:sz w:val="28"/>
      <w:szCs w:val="28"/>
    </w:rPr>
  </w:style>
  <w:style w:type="table" w:customStyle="1" w:styleId="Stlus6">
    <w:name w:val="Stílus 6"/>
    <w:basedOn w:val="Normltblzat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53548A" w:themeColor="accent1"/>
        <w:left w:val="single" w:sz="4" w:space="0" w:color="53548A" w:themeColor="accent1"/>
        <w:bottom w:val="single" w:sz="4" w:space="0" w:color="53548A" w:themeColor="accent1"/>
        <w:right w:val="single" w:sz="4" w:space="0" w:color="53548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E9" w:themeFill="accent1" w:themeFillTint="33"/>
    </w:tcPr>
    <w:tblStylePr w:type="firstRow">
      <w:rPr>
        <w:b/>
        <w:bCs/>
        <w:color w:val="424456" w:themeColor="text2"/>
      </w:rPr>
      <w:tblPr/>
      <w:tcPr>
        <w:shd w:val="clear" w:color="auto" w:fill="EDED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firstCol">
      <w:rPr>
        <w:b/>
        <w:bCs/>
        <w:color w:val="424456" w:themeColor="text2"/>
      </w:rPr>
    </w:tblStylePr>
    <w:tblStylePr w:type="lastCol">
      <w:rPr>
        <w:color w:val="000000" w:themeColor="text1"/>
      </w:rPr>
    </w:tblStylePr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sz w:val="20"/>
      <w:szCs w:val="20"/>
    </w:rPr>
  </w:style>
  <w:style w:type="paragraph" w:styleId="Listaszerbekezds">
    <w:name w:val="List Paragraph"/>
    <w:basedOn w:val="Norml"/>
    <w:uiPriority w:val="34"/>
    <w:qFormat/>
    <w:pPr>
      <w:ind w:left="720"/>
    </w:pPr>
  </w:style>
  <w:style w:type="paragraph" w:customStyle="1" w:styleId="Listajel1">
    <w:name w:val="Listajel 1"/>
    <w:basedOn w:val="Listaszerbekezds"/>
    <w:uiPriority w:val="36"/>
    <w:qFormat/>
    <w:pPr>
      <w:numPr>
        <w:numId w:val="3"/>
      </w:numPr>
      <w:spacing w:after="0"/>
      <w:contextualSpacing/>
    </w:pPr>
  </w:style>
  <w:style w:type="paragraph" w:customStyle="1" w:styleId="Listajel2">
    <w:name w:val="Listajel 2"/>
    <w:basedOn w:val="Listaszerbekezds"/>
    <w:uiPriority w:val="36"/>
    <w:qFormat/>
    <w:pPr>
      <w:numPr>
        <w:ilvl w:val="1"/>
        <w:numId w:val="3"/>
      </w:numPr>
      <w:spacing w:after="0"/>
      <w:contextualSpacing/>
    </w:pPr>
  </w:style>
  <w:style w:type="paragraph" w:customStyle="1" w:styleId="Listajel3">
    <w:name w:val="Listajel 3"/>
    <w:basedOn w:val="Listaszerbekezds"/>
    <w:uiPriority w:val="36"/>
    <w:qFormat/>
    <w:pPr>
      <w:numPr>
        <w:ilvl w:val="2"/>
        <w:numId w:val="3"/>
      </w:numPr>
      <w:spacing w:after="0"/>
      <w:contextualSpacing/>
    </w:pPr>
  </w:style>
  <w:style w:type="paragraph" w:customStyle="1" w:styleId="Cgneve">
    <w:name w:val="Cég neve"/>
    <w:basedOn w:val="Norml"/>
    <w:uiPriority w:val="2"/>
    <w:qFormat/>
    <w:pPr>
      <w:spacing w:after="0" w:line="240" w:lineRule="auto"/>
    </w:pPr>
    <w:rPr>
      <w:b/>
      <w:caps/>
      <w:spacing w:val="5"/>
      <w:szCs w:val="22"/>
    </w:rPr>
  </w:style>
  <w:style w:type="paragraph" w:customStyle="1" w:styleId="Cmzettneve">
    <w:name w:val="Címzett neve"/>
    <w:basedOn w:val="Norml"/>
    <w:uiPriority w:val="4"/>
    <w:qFormat/>
    <w:pPr>
      <w:spacing w:after="0" w:line="240" w:lineRule="auto"/>
    </w:pPr>
    <w:rPr>
      <w:rFonts w:cs="Arial"/>
      <w:b/>
      <w:color w:val="000000" w:themeColor="text1"/>
      <w:szCs w:val="22"/>
    </w:rPr>
  </w:style>
  <w:style w:type="paragraph" w:customStyle="1" w:styleId="Feladneve">
    <w:name w:val="Feladó neve"/>
    <w:basedOn w:val="Norml"/>
    <w:uiPriority w:val="3"/>
    <w:qFormat/>
    <w:pPr>
      <w:spacing w:after="0" w:line="240" w:lineRule="auto"/>
    </w:pPr>
    <w:rPr>
      <w:b/>
      <w:szCs w:val="22"/>
    </w:rPr>
  </w:style>
  <w:style w:type="paragraph" w:customStyle="1" w:styleId="Megjegyzsekszvege">
    <w:name w:val="Megjegyzések szövege"/>
    <w:basedOn w:val="Norml"/>
    <w:uiPriority w:val="5"/>
    <w:qFormat/>
    <w:pPr>
      <w:spacing w:after="120" w:line="288" w:lineRule="auto"/>
    </w:pPr>
    <w:rPr>
      <w:szCs w:val="22"/>
    </w:rPr>
  </w:style>
  <w:style w:type="character" w:customStyle="1" w:styleId="Megjegyzsekkaraktere">
    <w:name w:val="Megjegyzések karaktere"/>
    <w:basedOn w:val="Bekezdsalapbettpusa"/>
    <w:link w:val="Megjegyzsek"/>
    <w:uiPriority w:val="49"/>
    <w:rPr>
      <w:b/>
    </w:rPr>
  </w:style>
  <w:style w:type="paragraph" w:styleId="Szvegtrzs">
    <w:name w:val="Body Text"/>
    <w:basedOn w:val="Norml"/>
    <w:link w:val="SzvegtrzsChar"/>
    <w:rsid w:val="00542D8A"/>
    <w:pPr>
      <w:spacing w:before="240" w:after="240" w:line="240" w:lineRule="auto"/>
    </w:pPr>
    <w:rPr>
      <w:rFonts w:ascii="Arial" w:eastAsia="Times New Roman" w:hAnsi="Arial" w:cs="Arial"/>
      <w:lang w:bidi="he-IL"/>
    </w:rPr>
  </w:style>
  <w:style w:type="character" w:customStyle="1" w:styleId="SzvegtrzsChar">
    <w:name w:val="Szövegtörzs Char"/>
    <w:basedOn w:val="Bekezdsalapbettpusa"/>
    <w:link w:val="Szvegtrzs"/>
    <w:rsid w:val="00542D8A"/>
    <w:rPr>
      <w:rFonts w:ascii="Arial" w:eastAsia="Times New Roman" w:hAnsi="Arial" w:cs="Arial"/>
      <w:sz w:val="20"/>
      <w:szCs w:val="20"/>
      <w:lang w:bidi="he-IL"/>
    </w:rPr>
  </w:style>
  <w:style w:type="character" w:styleId="Hiperhivatkozs">
    <w:name w:val="Hyperlink"/>
    <w:basedOn w:val="Bekezdsalapbettpusa"/>
    <w:uiPriority w:val="99"/>
    <w:unhideWhenUsed/>
    <w:rsid w:val="001216D6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8\UrbanMerge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5600 BÉKÉSCSABA, József Attila utca 2-4. C ép. 2/206.
</CompanyAddress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0BB50-C699-485F-8341-41EF1852C323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0BEAD61-DF01-4F3B-A380-72695670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UrbanMergeFax.Dotx</Template>
  <TotalTime>10</TotalTime>
  <Pages>2</Pages>
  <Words>286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Békés MGYEI LOVAS SZÖVETSÉG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janeszj</cp:lastModifiedBy>
  <cp:revision>4</cp:revision>
  <dcterms:created xsi:type="dcterms:W3CDTF">2022-02-16T09:02:00Z</dcterms:created>
  <dcterms:modified xsi:type="dcterms:W3CDTF">2022-02-16T10:51:00Z</dcterms:modified>
</cp:coreProperties>
</file>